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5F889" w14:textId="4FAB6017" w:rsidR="00930480" w:rsidRPr="003C20FC" w:rsidRDefault="00970961">
      <w:pPr>
        <w:rPr>
          <w:rFonts w:ascii="Avenir Next" w:hAnsi="Avenir Next"/>
        </w:rPr>
      </w:pPr>
      <w:r w:rsidRPr="003C20FC">
        <w:rPr>
          <w:rFonts w:ascii="Avenir Next" w:hAnsi="Avenir Next"/>
        </w:rPr>
        <w:t>Lynch syndrome</w:t>
      </w:r>
      <w:bookmarkStart w:id="0" w:name="_GoBack"/>
      <w:bookmarkEnd w:id="0"/>
      <w:r w:rsidRPr="003C20FC">
        <w:rPr>
          <w:rFonts w:ascii="Avenir Next" w:hAnsi="Avenir Next"/>
        </w:rPr>
        <w:t xml:space="preserve"> is a hereditary cancer disorder that can lead to the development of many types of cancers including colorectal and endometrial cancers</w:t>
      </w:r>
      <w:r w:rsidR="00D83BCE" w:rsidRPr="003C20FC">
        <w:rPr>
          <w:rFonts w:ascii="Avenir Next" w:hAnsi="Avenir Next"/>
        </w:rPr>
        <w:t xml:space="preserve"> [1]</w:t>
      </w:r>
      <w:r w:rsidRPr="003C20FC">
        <w:rPr>
          <w:rFonts w:ascii="Avenir Next" w:hAnsi="Avenir Next"/>
        </w:rPr>
        <w:t xml:space="preserve">. Lynch syndrome is caused by a mutation in the DNA mismatch repair pathway which leads to an accumulation of mutations that can contribute to the development of </w:t>
      </w:r>
      <w:r w:rsidR="00E6636A" w:rsidRPr="003C20FC">
        <w:rPr>
          <w:rFonts w:ascii="Avenir Next" w:hAnsi="Avenir Next"/>
        </w:rPr>
        <w:t>cancer [</w:t>
      </w:r>
      <w:r w:rsidR="00D83BCE" w:rsidRPr="003C20FC">
        <w:rPr>
          <w:rFonts w:ascii="Avenir Next" w:hAnsi="Avenir Next"/>
        </w:rPr>
        <w:t>2]</w:t>
      </w:r>
      <w:r w:rsidRPr="003C20FC">
        <w:rPr>
          <w:rFonts w:ascii="Avenir Next" w:hAnsi="Avenir Next"/>
        </w:rPr>
        <w:t xml:space="preserve">. Mutations in the mismatch repair protein MSH6 account for </w:t>
      </w:r>
      <w:r w:rsidR="00DD779E" w:rsidRPr="003C20FC">
        <w:rPr>
          <w:rFonts w:ascii="Avenir Next" w:hAnsi="Avenir Next"/>
        </w:rPr>
        <w:t>10</w:t>
      </w:r>
      <w:r w:rsidRPr="003C20FC">
        <w:rPr>
          <w:rFonts w:ascii="Avenir Next" w:hAnsi="Avenir Next"/>
        </w:rPr>
        <w:t>% of cases of Lynch syndrome</w:t>
      </w:r>
      <w:r w:rsidR="00D83BCE" w:rsidRPr="003C20FC">
        <w:rPr>
          <w:rFonts w:ascii="Avenir Next" w:hAnsi="Avenir Next"/>
        </w:rPr>
        <w:t xml:space="preserve"> [3]</w:t>
      </w:r>
      <w:r w:rsidRPr="003C20FC">
        <w:rPr>
          <w:rFonts w:ascii="Avenir Next" w:hAnsi="Avenir Next"/>
        </w:rPr>
        <w:t>. MSH6 has a role in the recognition of mismatched base pairs</w:t>
      </w:r>
      <w:r w:rsidR="00D83BCE" w:rsidRPr="003C20FC">
        <w:rPr>
          <w:rFonts w:ascii="Avenir Next" w:hAnsi="Avenir Next"/>
        </w:rPr>
        <w:t xml:space="preserve"> [4]</w:t>
      </w:r>
      <w:r w:rsidRPr="003C20FC">
        <w:rPr>
          <w:rFonts w:ascii="Avenir Next" w:hAnsi="Avenir Next"/>
        </w:rPr>
        <w:t xml:space="preserve">. </w:t>
      </w:r>
      <w:r w:rsidR="00DD779E" w:rsidRPr="003C20FC">
        <w:rPr>
          <w:rFonts w:ascii="Avenir Next" w:hAnsi="Avenir Next"/>
        </w:rPr>
        <w:t xml:space="preserve">It is currently debated whether MSH6 mutation leads to a higher risk of breast cancer potentially through an interaction with BRCA1. </w:t>
      </w:r>
    </w:p>
    <w:p w14:paraId="2220D565" w14:textId="60A73DD6" w:rsidR="00970961" w:rsidRPr="003C20FC" w:rsidRDefault="00970961">
      <w:pPr>
        <w:rPr>
          <w:rFonts w:ascii="Avenir Next" w:hAnsi="Avenir Next"/>
        </w:rPr>
      </w:pPr>
    </w:p>
    <w:p w14:paraId="0AFC12C9" w14:textId="57F3B251" w:rsidR="00970961" w:rsidRPr="003C20FC" w:rsidRDefault="00970961">
      <w:pPr>
        <w:rPr>
          <w:rFonts w:ascii="Avenir Next" w:hAnsi="Avenir Next"/>
        </w:rPr>
      </w:pPr>
      <w:r w:rsidRPr="003C20FC">
        <w:rPr>
          <w:rFonts w:ascii="Avenir Next" w:hAnsi="Avenir Next"/>
        </w:rPr>
        <w:t xml:space="preserve">My </w:t>
      </w:r>
      <w:r w:rsidRPr="003C20FC">
        <w:rPr>
          <w:rFonts w:ascii="Avenir Next" w:hAnsi="Avenir Next"/>
          <w:b/>
        </w:rPr>
        <w:t>primary goal</w:t>
      </w:r>
      <w:r w:rsidRPr="003C20FC">
        <w:rPr>
          <w:rFonts w:ascii="Avenir Next" w:hAnsi="Avenir Next"/>
        </w:rPr>
        <w:t xml:space="preserve"> is to determine </w:t>
      </w:r>
      <w:r w:rsidR="00DD779E" w:rsidRPr="003C20FC">
        <w:rPr>
          <w:rFonts w:ascii="Avenir Next" w:hAnsi="Avenir Next"/>
        </w:rPr>
        <w:t>if MSH6 is associated with a higher risk of breast cancer and whether it interacts with BRCA1 or other variants associate with breast cancer. I will use yeast (</w:t>
      </w:r>
      <w:r w:rsidR="00DD779E" w:rsidRPr="00DE7A7B">
        <w:rPr>
          <w:rFonts w:ascii="Avenir Next" w:hAnsi="Avenir Next"/>
          <w:i/>
        </w:rPr>
        <w:t>S</w:t>
      </w:r>
      <w:r w:rsidR="00DE7A7B" w:rsidRPr="00DE7A7B">
        <w:rPr>
          <w:rFonts w:ascii="Avenir Next" w:hAnsi="Avenir Next"/>
          <w:i/>
        </w:rPr>
        <w:t>accharomyces</w:t>
      </w:r>
      <w:r w:rsidR="00DD779E" w:rsidRPr="00DE7A7B">
        <w:rPr>
          <w:rFonts w:ascii="Avenir Next" w:hAnsi="Avenir Next"/>
          <w:i/>
        </w:rPr>
        <w:t xml:space="preserve"> </w:t>
      </w:r>
      <w:r w:rsidR="002E524B" w:rsidRPr="00DE7A7B">
        <w:rPr>
          <w:rFonts w:ascii="Avenir Next" w:hAnsi="Avenir Next"/>
          <w:i/>
        </w:rPr>
        <w:t>cerevi</w:t>
      </w:r>
      <w:r w:rsidR="00DE7A7B" w:rsidRPr="00DE7A7B">
        <w:rPr>
          <w:rFonts w:ascii="Avenir Next" w:hAnsi="Avenir Next"/>
          <w:i/>
        </w:rPr>
        <w:t>siae</w:t>
      </w:r>
      <w:r w:rsidR="00DD779E" w:rsidRPr="003C20FC">
        <w:rPr>
          <w:rFonts w:ascii="Avenir Next" w:hAnsi="Avenir Next"/>
        </w:rPr>
        <w:t>) as a model organism as DNA repair pathways are well conserved between yeast and human</w:t>
      </w:r>
      <w:r w:rsidR="00B46209" w:rsidRPr="003C20FC">
        <w:rPr>
          <w:rFonts w:ascii="Avenir Next" w:hAnsi="Avenir Next"/>
        </w:rPr>
        <w:t>s</w:t>
      </w:r>
      <w:r w:rsidR="005054E8">
        <w:rPr>
          <w:rFonts w:ascii="Avenir Next" w:hAnsi="Avenir Next"/>
        </w:rPr>
        <w:t xml:space="preserve"> [5]</w:t>
      </w:r>
      <w:r w:rsidR="00B46209" w:rsidRPr="003C20FC">
        <w:rPr>
          <w:rFonts w:ascii="Avenir Next" w:hAnsi="Avenir Next"/>
        </w:rPr>
        <w:t>.</w:t>
      </w:r>
      <w:r w:rsidR="003C20FC" w:rsidRPr="003C20FC">
        <w:rPr>
          <w:rFonts w:ascii="Avenir Next" w:hAnsi="Avenir Next"/>
        </w:rPr>
        <w:t xml:space="preserve"> My </w:t>
      </w:r>
      <w:r w:rsidR="003C20FC" w:rsidRPr="003C20FC">
        <w:rPr>
          <w:rFonts w:ascii="Avenir Next" w:hAnsi="Avenir Next"/>
          <w:b/>
        </w:rPr>
        <w:t xml:space="preserve">hypothesis </w:t>
      </w:r>
      <w:r w:rsidR="003C20FC" w:rsidRPr="003C20FC">
        <w:rPr>
          <w:rFonts w:ascii="Avenir Next" w:hAnsi="Avenir Next"/>
        </w:rPr>
        <w:t>is that MSH6 does play a role in breast cancer development.</w:t>
      </w:r>
      <w:r w:rsidR="00B46209" w:rsidRPr="003C20FC">
        <w:rPr>
          <w:rFonts w:ascii="Avenir Next" w:hAnsi="Avenir Next"/>
        </w:rPr>
        <w:t xml:space="preserve"> </w:t>
      </w:r>
      <w:r w:rsidR="003C20FC" w:rsidRPr="003C20FC">
        <w:rPr>
          <w:rFonts w:ascii="Avenir Next" w:hAnsi="Avenir Next"/>
        </w:rPr>
        <w:t xml:space="preserve">My </w:t>
      </w:r>
      <w:r w:rsidR="003C20FC" w:rsidRPr="003C20FC">
        <w:rPr>
          <w:rFonts w:ascii="Avenir Next" w:hAnsi="Avenir Next"/>
          <w:b/>
        </w:rPr>
        <w:t xml:space="preserve">long-term goal </w:t>
      </w:r>
      <w:r w:rsidR="003C20FC" w:rsidRPr="003C20FC">
        <w:rPr>
          <w:rFonts w:ascii="Avenir Next" w:hAnsi="Avenir Next"/>
        </w:rPr>
        <w:t>is to discover If PD-1 blockade may be an effective treatment for breast cancer associated with mismatch-repair deficiency.</w:t>
      </w:r>
    </w:p>
    <w:p w14:paraId="4950DD68" w14:textId="3E4ABA7E" w:rsidR="00D83BCE" w:rsidRPr="003C20FC" w:rsidRDefault="00D83BCE">
      <w:pPr>
        <w:rPr>
          <w:rFonts w:ascii="Avenir Next" w:hAnsi="Avenir Next"/>
        </w:rPr>
      </w:pPr>
    </w:p>
    <w:p w14:paraId="53E15A33" w14:textId="4F2AB626" w:rsidR="00D83BCE" w:rsidRPr="003C20FC" w:rsidRDefault="00D83BCE">
      <w:pPr>
        <w:rPr>
          <w:rFonts w:ascii="Avenir Next" w:hAnsi="Avenir Next"/>
          <w:b/>
        </w:rPr>
      </w:pPr>
      <w:r w:rsidRPr="003C20FC">
        <w:rPr>
          <w:rFonts w:ascii="Avenir Next" w:hAnsi="Avenir Next"/>
          <w:b/>
        </w:rPr>
        <w:t xml:space="preserve">References: </w:t>
      </w:r>
    </w:p>
    <w:p w14:paraId="0EFF9FFE" w14:textId="4BF04042" w:rsidR="00D83BCE" w:rsidRPr="003C20FC" w:rsidRDefault="00D83BCE" w:rsidP="00D83BCE">
      <w:pPr>
        <w:rPr>
          <w:rFonts w:ascii="Avenir Next" w:eastAsia="Times New Roman" w:hAnsi="Avenir Next" w:cs="Times New Roman"/>
        </w:rPr>
      </w:pPr>
      <w:r w:rsidRPr="003C20FC">
        <w:rPr>
          <w:rFonts w:ascii="Avenir Next" w:hAnsi="Avenir Next"/>
        </w:rPr>
        <w:t>[1</w:t>
      </w:r>
      <w:proofErr w:type="gramStart"/>
      <w:r w:rsidRPr="003C20FC">
        <w:rPr>
          <w:rFonts w:ascii="Avenir Next" w:hAnsi="Avenir Next"/>
        </w:rPr>
        <w:t xml:space="preserve">] </w:t>
      </w:r>
      <w:r w:rsidRPr="003C20FC">
        <w:rPr>
          <w:rFonts w:ascii="Avenir Next" w:eastAsia="Times New Roman" w:hAnsi="Avenir Next" w:cs="Arial"/>
          <w:color w:val="2A2A2A"/>
        </w:rPr>
        <w:t> Lynch</w:t>
      </w:r>
      <w:proofErr w:type="gramEnd"/>
      <w:r w:rsidRPr="003C20FC">
        <w:rPr>
          <w:rFonts w:ascii="Avenir Next" w:eastAsia="Times New Roman" w:hAnsi="Avenir Next" w:cs="Arial"/>
          <w:color w:val="2A2A2A"/>
        </w:rPr>
        <w:t xml:space="preserve">, H (2005). What the Physician Needs to Know About Lynch </w:t>
      </w:r>
      <w:proofErr w:type="spellStart"/>
      <w:proofErr w:type="gramStart"/>
      <w:r w:rsidRPr="003C20FC">
        <w:rPr>
          <w:rFonts w:ascii="Avenir Next" w:eastAsia="Times New Roman" w:hAnsi="Avenir Next" w:cs="Arial"/>
          <w:color w:val="2A2A2A"/>
        </w:rPr>
        <w:t>Syndrome:An</w:t>
      </w:r>
      <w:proofErr w:type="spellEnd"/>
      <w:proofErr w:type="gramEnd"/>
      <w:r w:rsidRPr="003C20FC">
        <w:rPr>
          <w:rFonts w:ascii="Avenir Next" w:eastAsia="Times New Roman" w:hAnsi="Avenir Next" w:cs="Arial"/>
          <w:color w:val="2A2A2A"/>
        </w:rPr>
        <w:t xml:space="preserve"> Update. </w:t>
      </w:r>
      <w:r w:rsidRPr="003C20FC">
        <w:rPr>
          <w:rFonts w:ascii="Avenir Next" w:eastAsia="Times New Roman" w:hAnsi="Avenir Next" w:cs="Arial"/>
          <w:i/>
          <w:iCs/>
          <w:color w:val="2A2A2A"/>
        </w:rPr>
        <w:t>Oncology 19 (4) </w:t>
      </w:r>
      <w:r w:rsidRPr="003C20FC">
        <w:rPr>
          <w:rFonts w:ascii="Avenir Next" w:eastAsia="Times New Roman" w:hAnsi="Avenir Next" w:cs="Arial"/>
          <w:color w:val="2A2A2A"/>
        </w:rPr>
        <w:t>455-463.</w:t>
      </w:r>
      <w:r w:rsidRPr="003C20FC">
        <w:rPr>
          <w:rFonts w:ascii="Avenir Next" w:eastAsia="Times New Roman" w:hAnsi="Avenir Next" w:cs="Arial"/>
          <w:i/>
          <w:iCs/>
          <w:color w:val="2A2A2A"/>
        </w:rPr>
        <w:t> </w:t>
      </w:r>
      <w:r w:rsidRPr="003C20FC">
        <w:rPr>
          <w:rFonts w:ascii="Avenir Next" w:eastAsia="Times New Roman" w:hAnsi="Avenir Next" w:cs="Arial"/>
          <w:color w:val="2A2A2A"/>
        </w:rPr>
        <w:t>Retrieved</w:t>
      </w:r>
      <w:r w:rsidR="009B660A">
        <w:rPr>
          <w:rFonts w:ascii="Avenir Next" w:eastAsia="Times New Roman" w:hAnsi="Avenir Next" w:cs="Arial"/>
          <w:color w:val="2A2A2A"/>
        </w:rPr>
        <w:t xml:space="preserve"> </w:t>
      </w:r>
      <w:r w:rsidRPr="003C20FC">
        <w:rPr>
          <w:rFonts w:ascii="Avenir Next" w:eastAsia="Times New Roman" w:hAnsi="Avenir Next" w:cs="Arial"/>
          <w:color w:val="2A2A2A"/>
        </w:rPr>
        <w:t>from http://www.cancernetwork.com/colorectal-cancer/what-physician-needs-know-about-lynch-syndrome-update/page/0/1</w:t>
      </w:r>
    </w:p>
    <w:p w14:paraId="553769AA" w14:textId="77777777" w:rsidR="00D83BCE" w:rsidRPr="003C20FC" w:rsidRDefault="00D83BCE" w:rsidP="00D83BCE">
      <w:pPr>
        <w:rPr>
          <w:rFonts w:ascii="Avenir Next" w:eastAsia="Times New Roman" w:hAnsi="Avenir Next" w:cs="Times New Roman"/>
        </w:rPr>
      </w:pPr>
      <w:r w:rsidRPr="003C20FC">
        <w:rPr>
          <w:rFonts w:ascii="Avenir Next" w:hAnsi="Avenir Next"/>
        </w:rPr>
        <w:t xml:space="preserve">[2] </w:t>
      </w:r>
      <w:r w:rsidRPr="003C20FC">
        <w:rPr>
          <w:rFonts w:ascii="Avenir Next" w:eastAsia="Times New Roman" w:hAnsi="Avenir Next" w:cs="Arial"/>
          <w:color w:val="2A2A2A"/>
        </w:rPr>
        <w:t xml:space="preserve">Lynch H, </w:t>
      </w:r>
      <w:proofErr w:type="spellStart"/>
      <w:r w:rsidRPr="003C20FC">
        <w:rPr>
          <w:rFonts w:ascii="Avenir Next" w:eastAsia="Times New Roman" w:hAnsi="Avenir Next" w:cs="Arial"/>
          <w:color w:val="2A2A2A"/>
        </w:rPr>
        <w:t>Smryk</w:t>
      </w:r>
      <w:proofErr w:type="spellEnd"/>
      <w:r w:rsidRPr="003C20FC">
        <w:rPr>
          <w:rFonts w:ascii="Avenir Next" w:eastAsia="Times New Roman" w:hAnsi="Avenir Next" w:cs="Arial"/>
          <w:color w:val="2A2A2A"/>
        </w:rPr>
        <w:t xml:space="preserve"> T, Lynch J. (1997) An update of HNPCC (Lynch Syndrome). </w:t>
      </w:r>
      <w:r w:rsidRPr="003C20FC">
        <w:rPr>
          <w:rFonts w:ascii="Avenir Next" w:eastAsia="Times New Roman" w:hAnsi="Avenir Next" w:cs="Arial"/>
          <w:i/>
          <w:iCs/>
          <w:color w:val="2A2A2A"/>
        </w:rPr>
        <w:t>Cancer Genetics and Cytogenetics 9(1)</w:t>
      </w:r>
      <w:r w:rsidRPr="003C20FC">
        <w:rPr>
          <w:rFonts w:ascii="Avenir Next" w:eastAsia="Times New Roman" w:hAnsi="Avenir Next" w:cs="Arial"/>
          <w:color w:val="2A2A2A"/>
        </w:rPr>
        <w:t>: 84-99. </w:t>
      </w:r>
      <w:proofErr w:type="spellStart"/>
      <w:r w:rsidRPr="003C20FC">
        <w:rPr>
          <w:rFonts w:ascii="Avenir Next" w:eastAsia="Times New Roman" w:hAnsi="Avenir Next" w:cs="Arial"/>
          <w:color w:val="2A2A2A"/>
        </w:rPr>
        <w:t>doi</w:t>
      </w:r>
      <w:proofErr w:type="spellEnd"/>
      <w:r w:rsidRPr="003C20FC">
        <w:rPr>
          <w:rFonts w:ascii="Avenir Next" w:eastAsia="Times New Roman" w:hAnsi="Avenir Next" w:cs="Arial"/>
          <w:color w:val="2A2A2A"/>
        </w:rPr>
        <w:t>: 10.1016/S0165-4608(96)00290-7</w:t>
      </w:r>
    </w:p>
    <w:p w14:paraId="454F0845" w14:textId="77777777" w:rsidR="00D83BCE" w:rsidRPr="003C20FC" w:rsidRDefault="00D83BCE" w:rsidP="00D83BCE">
      <w:pPr>
        <w:rPr>
          <w:rFonts w:ascii="Avenir Next" w:eastAsia="Times New Roman" w:hAnsi="Avenir Next" w:cs="Times New Roman"/>
        </w:rPr>
      </w:pPr>
      <w:r w:rsidRPr="003C20FC">
        <w:rPr>
          <w:rFonts w:ascii="Avenir Next" w:hAnsi="Avenir Next"/>
        </w:rPr>
        <w:t xml:space="preserve">[3] </w:t>
      </w:r>
      <w:r w:rsidRPr="003C20FC">
        <w:rPr>
          <w:rFonts w:ascii="Avenir Next" w:eastAsia="Times New Roman" w:hAnsi="Avenir Next" w:cs="Arial"/>
          <w:color w:val="2A2A2A"/>
        </w:rPr>
        <w:t xml:space="preserve">Giardiello FM, Allen JI, </w:t>
      </w:r>
      <w:proofErr w:type="spellStart"/>
      <w:r w:rsidRPr="003C20FC">
        <w:rPr>
          <w:rFonts w:ascii="Avenir Next" w:eastAsia="Times New Roman" w:hAnsi="Avenir Next" w:cs="Arial"/>
          <w:color w:val="2A2A2A"/>
        </w:rPr>
        <w:t>Axilbund</w:t>
      </w:r>
      <w:proofErr w:type="spellEnd"/>
      <w:r w:rsidRPr="003C20FC">
        <w:rPr>
          <w:rFonts w:ascii="Avenir Next" w:eastAsia="Times New Roman" w:hAnsi="Avenir Next" w:cs="Arial"/>
          <w:color w:val="2A2A2A"/>
        </w:rPr>
        <w:t xml:space="preserve"> JE, et al. (2014) Guidelines on genetic evaluation and management of Lynch syndrome: a consensus statement by the US Multi-Society Task Force on Colorectal Cancer. </w:t>
      </w:r>
      <w:r w:rsidRPr="003C20FC">
        <w:rPr>
          <w:rFonts w:ascii="Avenir Next" w:eastAsia="Times New Roman" w:hAnsi="Avenir Next" w:cs="Arial"/>
          <w:i/>
          <w:iCs/>
          <w:color w:val="2A2A2A"/>
        </w:rPr>
        <w:t>Am J Gastroenterol</w:t>
      </w:r>
      <w:r w:rsidRPr="003C20FC">
        <w:rPr>
          <w:rFonts w:ascii="Avenir Next" w:eastAsia="Times New Roman" w:hAnsi="Avenir Next" w:cs="Arial"/>
          <w:color w:val="2A2A2A"/>
        </w:rPr>
        <w:t>. </w:t>
      </w:r>
      <w:r w:rsidRPr="003C20FC">
        <w:rPr>
          <w:rFonts w:ascii="Avenir Next" w:eastAsia="Times New Roman" w:hAnsi="Avenir Next" w:cs="Arial"/>
          <w:i/>
          <w:iCs/>
          <w:color w:val="2A2A2A"/>
        </w:rPr>
        <w:t>109</w:t>
      </w:r>
      <w:r w:rsidRPr="003C20FC">
        <w:rPr>
          <w:rFonts w:ascii="Avenir Next" w:eastAsia="Times New Roman" w:hAnsi="Avenir Next" w:cs="Arial"/>
          <w:color w:val="2A2A2A"/>
        </w:rPr>
        <w:t>:1159–1179. </w:t>
      </w:r>
      <w:proofErr w:type="spellStart"/>
      <w:r w:rsidRPr="003C20FC">
        <w:rPr>
          <w:rFonts w:ascii="Avenir Next" w:eastAsia="Times New Roman" w:hAnsi="Avenir Next" w:cs="Arial"/>
          <w:color w:val="2A2A2A"/>
        </w:rPr>
        <w:t>doi</w:t>
      </w:r>
      <w:proofErr w:type="spellEnd"/>
      <w:r w:rsidRPr="003C20FC">
        <w:rPr>
          <w:rFonts w:ascii="Avenir Next" w:eastAsia="Times New Roman" w:hAnsi="Avenir Next" w:cs="Arial"/>
          <w:color w:val="2A2A2A"/>
        </w:rPr>
        <w:t>: 10.1038/ajg.2014.186</w:t>
      </w:r>
    </w:p>
    <w:p w14:paraId="5D064C7E" w14:textId="1E050409" w:rsidR="00D83BCE" w:rsidRDefault="00D83BCE" w:rsidP="00D83BCE">
      <w:pPr>
        <w:rPr>
          <w:rFonts w:ascii="Avenir Next" w:eastAsia="Times New Roman" w:hAnsi="Avenir Next" w:cs="Arial"/>
          <w:color w:val="2A2A2A"/>
        </w:rPr>
      </w:pPr>
      <w:r w:rsidRPr="003C20FC">
        <w:rPr>
          <w:rFonts w:ascii="Avenir Next" w:hAnsi="Avenir Next"/>
        </w:rPr>
        <w:t>[4</w:t>
      </w:r>
      <w:proofErr w:type="gramStart"/>
      <w:r w:rsidRPr="003C20FC">
        <w:rPr>
          <w:rFonts w:ascii="Avenir Next" w:hAnsi="Avenir Next"/>
        </w:rPr>
        <w:t>]</w:t>
      </w:r>
      <w:r w:rsidRPr="003C20FC">
        <w:rPr>
          <w:rFonts w:ascii="Avenir Next" w:hAnsi="Avenir Next" w:cs="Arial"/>
          <w:color w:val="2A2A2A"/>
        </w:rPr>
        <w:t xml:space="preserve"> </w:t>
      </w:r>
      <w:r w:rsidRPr="003C20FC">
        <w:rPr>
          <w:rFonts w:ascii="Avenir Next" w:eastAsia="Times New Roman" w:hAnsi="Avenir Next" w:cs="Arial"/>
          <w:color w:val="2A2A2A"/>
        </w:rPr>
        <w:t> </w:t>
      </w:r>
      <w:proofErr w:type="spellStart"/>
      <w:r w:rsidRPr="003C20FC">
        <w:rPr>
          <w:rFonts w:ascii="Avenir Next" w:eastAsia="Times New Roman" w:hAnsi="Avenir Next" w:cs="Arial"/>
          <w:color w:val="2A2A2A"/>
        </w:rPr>
        <w:t>Marsischky</w:t>
      </w:r>
      <w:proofErr w:type="spellEnd"/>
      <w:proofErr w:type="gramEnd"/>
      <w:r w:rsidRPr="003C20FC">
        <w:rPr>
          <w:rFonts w:ascii="Avenir Next" w:eastAsia="Times New Roman" w:hAnsi="Avenir Next" w:cs="Arial"/>
          <w:color w:val="2A2A2A"/>
        </w:rPr>
        <w:t xml:space="preserve">, GT, </w:t>
      </w:r>
      <w:proofErr w:type="spellStart"/>
      <w:r w:rsidRPr="003C20FC">
        <w:rPr>
          <w:rFonts w:ascii="Avenir Next" w:eastAsia="Times New Roman" w:hAnsi="Avenir Next" w:cs="Arial"/>
          <w:color w:val="2A2A2A"/>
        </w:rPr>
        <w:t>Filosi</w:t>
      </w:r>
      <w:proofErr w:type="spellEnd"/>
      <w:r w:rsidRPr="003C20FC">
        <w:rPr>
          <w:rFonts w:ascii="Avenir Next" w:eastAsia="Times New Roman" w:hAnsi="Avenir Next" w:cs="Arial"/>
          <w:color w:val="2A2A2A"/>
        </w:rPr>
        <w:t xml:space="preserve">, N, Kane, MF, </w:t>
      </w:r>
      <w:proofErr w:type="spellStart"/>
      <w:r w:rsidRPr="003C20FC">
        <w:rPr>
          <w:rFonts w:ascii="Avenir Next" w:eastAsia="Times New Roman" w:hAnsi="Avenir Next" w:cs="Arial"/>
          <w:color w:val="2A2A2A"/>
        </w:rPr>
        <w:t>Kolodner</w:t>
      </w:r>
      <w:proofErr w:type="spellEnd"/>
      <w:r w:rsidRPr="003C20FC">
        <w:rPr>
          <w:rFonts w:ascii="Avenir Next" w:eastAsia="Times New Roman" w:hAnsi="Avenir Next" w:cs="Arial"/>
          <w:color w:val="2A2A2A"/>
        </w:rPr>
        <w:t>, R. (1996) Redundancy of Saccharomyces cerevisiae MSH3 and MSH6 in MSH2-dependent mismatch repair. </w:t>
      </w:r>
      <w:r w:rsidRPr="003C20FC">
        <w:rPr>
          <w:rFonts w:ascii="Avenir Next" w:eastAsia="Times New Roman" w:hAnsi="Avenir Next" w:cs="Arial"/>
          <w:i/>
          <w:iCs/>
          <w:color w:val="2A2A2A"/>
        </w:rPr>
        <w:t>Genes &amp; Development 10(4)</w:t>
      </w:r>
      <w:r w:rsidRPr="003C20FC">
        <w:rPr>
          <w:rFonts w:ascii="Avenir Next" w:eastAsia="Times New Roman" w:hAnsi="Avenir Next" w:cs="Arial"/>
          <w:color w:val="2A2A2A"/>
        </w:rPr>
        <w:t xml:space="preserve">: 407-420.  </w:t>
      </w:r>
      <w:proofErr w:type="spellStart"/>
      <w:r w:rsidRPr="003C20FC">
        <w:rPr>
          <w:rFonts w:ascii="Avenir Next" w:eastAsia="Times New Roman" w:hAnsi="Avenir Next" w:cs="Arial"/>
          <w:color w:val="2A2A2A"/>
        </w:rPr>
        <w:t>doi</w:t>
      </w:r>
      <w:proofErr w:type="spellEnd"/>
      <w:r w:rsidRPr="003C20FC">
        <w:rPr>
          <w:rFonts w:ascii="Avenir Next" w:eastAsia="Times New Roman" w:hAnsi="Avenir Next" w:cs="Arial"/>
          <w:color w:val="2A2A2A"/>
        </w:rPr>
        <w:t>: 10.1101/gad.10.4.407</w:t>
      </w:r>
    </w:p>
    <w:p w14:paraId="4178A1F0" w14:textId="244CFF4F" w:rsidR="005054E8" w:rsidRPr="005054E8" w:rsidRDefault="005054E8" w:rsidP="00D83BCE">
      <w:pPr>
        <w:rPr>
          <w:rFonts w:ascii="Avenir Next" w:eastAsia="Times New Roman" w:hAnsi="Avenir Next" w:cs="Times New Roman"/>
        </w:rPr>
      </w:pPr>
      <w:r>
        <w:rPr>
          <w:rFonts w:ascii="Avenir Next" w:eastAsia="Times New Roman" w:hAnsi="Avenir Next" w:cs="Arial"/>
          <w:color w:val="2A2A2A"/>
        </w:rPr>
        <w:t xml:space="preserve">[5] </w:t>
      </w:r>
      <w:proofErr w:type="spellStart"/>
      <w:r>
        <w:rPr>
          <w:rFonts w:ascii="Avenir Next" w:eastAsia="Times New Roman" w:hAnsi="Avenir Next" w:cs="Arial"/>
          <w:color w:val="2A2A2A"/>
        </w:rPr>
        <w:t>Groothuizen</w:t>
      </w:r>
      <w:proofErr w:type="spellEnd"/>
      <w:r>
        <w:rPr>
          <w:rFonts w:ascii="Avenir Next" w:eastAsia="Times New Roman" w:hAnsi="Avenir Next" w:cs="Arial"/>
          <w:color w:val="2A2A2A"/>
        </w:rPr>
        <w:t xml:space="preserve">, FS, </w:t>
      </w:r>
      <w:proofErr w:type="spellStart"/>
      <w:r>
        <w:rPr>
          <w:rFonts w:ascii="Avenir Next" w:eastAsia="Times New Roman" w:hAnsi="Avenir Next" w:cs="Arial"/>
          <w:color w:val="2A2A2A"/>
        </w:rPr>
        <w:t>Sixma</w:t>
      </w:r>
      <w:proofErr w:type="spellEnd"/>
      <w:r>
        <w:rPr>
          <w:rFonts w:ascii="Avenir Next" w:eastAsia="Times New Roman" w:hAnsi="Avenir Next" w:cs="Arial"/>
          <w:color w:val="2A2A2A"/>
        </w:rPr>
        <w:t xml:space="preserve">, TK. (2016) The conserved molecular machinery in DNA mismatch repair enzyme structures. </w:t>
      </w:r>
      <w:r>
        <w:rPr>
          <w:rFonts w:ascii="Avenir Next" w:eastAsia="Times New Roman" w:hAnsi="Avenir Next" w:cs="Arial"/>
          <w:i/>
          <w:color w:val="2A2A2A"/>
        </w:rPr>
        <w:t>DNA Repair. 38:</w:t>
      </w:r>
      <w:r>
        <w:rPr>
          <w:rFonts w:ascii="Avenir Next" w:eastAsia="Times New Roman" w:hAnsi="Avenir Next" w:cs="Arial"/>
          <w:color w:val="2A2A2A"/>
        </w:rPr>
        <w:t xml:space="preserve">14-23. </w:t>
      </w:r>
      <w:proofErr w:type="spellStart"/>
      <w:r>
        <w:rPr>
          <w:rFonts w:ascii="Avenir Next" w:eastAsia="Times New Roman" w:hAnsi="Avenir Next" w:cs="Arial"/>
          <w:color w:val="2A2A2A"/>
        </w:rPr>
        <w:t>Doi</w:t>
      </w:r>
      <w:proofErr w:type="spellEnd"/>
      <w:r>
        <w:rPr>
          <w:rFonts w:ascii="Avenir Next" w:eastAsia="Times New Roman" w:hAnsi="Avenir Next" w:cs="Arial"/>
          <w:color w:val="2A2A2A"/>
        </w:rPr>
        <w:t xml:space="preserve">: </w:t>
      </w:r>
      <w:r w:rsidRPr="005054E8">
        <w:rPr>
          <w:rFonts w:ascii="Avenir Next" w:eastAsia="Times New Roman" w:hAnsi="Avenir Next" w:cs="Arial"/>
          <w:color w:val="2A2A2A"/>
        </w:rPr>
        <w:t>10.1016/j.dnarep.2015.11.012</w:t>
      </w:r>
    </w:p>
    <w:p w14:paraId="2D12EB27" w14:textId="4D729C7D" w:rsidR="00D83BCE" w:rsidRDefault="00D83BCE"/>
    <w:sectPr w:rsidR="00D83BCE" w:rsidSect="00CB4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61"/>
    <w:rsid w:val="00072A98"/>
    <w:rsid w:val="000D121F"/>
    <w:rsid w:val="002E524B"/>
    <w:rsid w:val="003C20FC"/>
    <w:rsid w:val="005054E8"/>
    <w:rsid w:val="00615991"/>
    <w:rsid w:val="008D7CD6"/>
    <w:rsid w:val="00970961"/>
    <w:rsid w:val="009B660A"/>
    <w:rsid w:val="00B46209"/>
    <w:rsid w:val="00C319A3"/>
    <w:rsid w:val="00CB4384"/>
    <w:rsid w:val="00D83BCE"/>
    <w:rsid w:val="00DD779E"/>
    <w:rsid w:val="00DE7A7B"/>
    <w:rsid w:val="00E6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43098C"/>
  <w15:chartTrackingRefBased/>
  <w15:docId w15:val="{735AB835-8BDF-F947-9BBD-2975CB23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83B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Williams</dc:creator>
  <cp:keywords/>
  <dc:description/>
  <cp:lastModifiedBy>Laura Williams</cp:lastModifiedBy>
  <cp:revision>5</cp:revision>
  <dcterms:created xsi:type="dcterms:W3CDTF">2019-02-20T23:18:00Z</dcterms:created>
  <dcterms:modified xsi:type="dcterms:W3CDTF">2019-02-21T23:34:00Z</dcterms:modified>
</cp:coreProperties>
</file>